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Вих. № 445/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113842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від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січня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р.                                       Керівнику підприємства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ind w:left="4320" w:right="0" w:hanging="4320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6"/>
          <w:szCs w:val="26"/>
          <w:vertAlign w:val="baseline"/>
          <w:rtl w:val="0"/>
        </w:rPr>
        <w:t xml:space="preserve">Запрошення на тендер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0" w:before="0" w:line="276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За дорученням АТ 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Покровський ГЗК”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Тендерний комітет ТОВ "Бі Ті Солюшинс" оголошує тендер на визначення виконавців робіт з утилізації промислових відходів 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0" w:before="0" w:line="276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Умови та порядок участі у тендері наведено нижче.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0" w:before="0"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vertAlign w:val="baseline"/>
          <w:rtl w:val="0"/>
        </w:rPr>
        <w:t xml:space="preserve">Предмет тендеру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0" w:before="0" w:line="276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Виконання робіт з утилізації промислових відходів 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 р., згідно з Додатком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Умови проведення тендеру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0" w:before="0" w:line="276" w:lineRule="auto"/>
        <w:ind w:left="0" w:right="0" w:firstLine="51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Для участі у тендері, Вам необхідно надати наступні документи: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after="0" w:before="0"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1. Тендерна пропозиція, оформлена на фірмовому бланку підприємства, із зазначенням наступної інформації: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after="0" w:before="0"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 ціни на послуги, згідно з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Додатком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after="0" w:before="0"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 умови оплати та транспортування;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after="0" w:before="0"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 термін виконання робіт;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after="0" w:before="0"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 термін дії тендерної пропозиції;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0" w:before="0"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 реквізити підприємства (включаючи ЄДРПОУ);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0" w:before="0"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- ліцензія на відповідний вид діяльності, інформація про наявність матеріально-технічної бази для утилізації відходів, інформація про наявність іншої дозвільної документації, інформація про досвід виконання подібних робіт.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0" w:before="0"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2. Баланс за останній звітний період (Ф-1, Ф-2)/фінзвіт СПД – для платника єдиного податку.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0" w:before="0"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3. Специфікацію у форматі *.xls (*.doc, *.odt, *.ods), згідно з Додатком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after="0" w:before="0" w:line="276" w:lineRule="auto"/>
        <w:ind w:left="0" w:right="0" w:firstLine="0"/>
        <w:jc w:val="both"/>
        <w:rPr>
          <w:b w:val="1"/>
          <w:color w:val="ff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ВАЖЛИВО: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При формуванні комерційної пропозиції не видаляти позиції із загального переліку, за якими не планується пропонувати ціну. Комірки не видаляти та не об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’єднувати.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after="0" w:before="0" w:line="276" w:lineRule="auto"/>
        <w:ind w:left="0" w:right="0" w:firstLine="51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Якщо дані вимоги Вами не будуть виконані, пропозиція буде вважатися неповн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ою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і може бути відхилен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Rule="auto"/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Умови закупівлі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Термін дії тендерної пропозиції: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не менше 30 календарних днів з дати закінчення прийому пропозицій. У разі укладання договору ціна фіксується весь термін до 31.12.202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Терміни утилізації: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протягом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рр. згідно з графіком, узгодженим із Замовником.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Бажані умови оплати: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поетапно, за фактом виконаних робіт, після підписання актів виконаних робіт з відстроченням платежу 60 календарних днів.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Умови відвантаження: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вивезення транспортом Підрядника. Транспортні витрати необхідно включити до вартості утилізації.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-361941</wp:posOffset>
            </wp:positionH>
            <wp:positionV relativeFrom="paragraph">
              <wp:posOffset>361950</wp:posOffset>
            </wp:positionV>
            <wp:extent cx="7538719" cy="1013460"/>
            <wp:effectExtent b="0" l="0" r="0" t="0"/>
            <wp:wrapNone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8719" cy="1013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Особливі умови щодо кожного Замовника зазначені у Додатку 1.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0"/>
        </w:tabs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vertAlign w:val="baseline"/>
          <w:rtl w:val="0"/>
        </w:rPr>
        <w:t xml:space="preserve">Термін прийому комерційних пропозицій - до 12:00 години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січня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vertAlign w:val="baseline"/>
          <w:rtl w:val="0"/>
        </w:rPr>
        <w:t xml:space="preserve">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0"/>
        </w:tabs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vertAlign w:val="baseline"/>
          <w:rtl w:val="0"/>
        </w:rPr>
        <w:t xml:space="preserve">Тендерну документацію необхідно надіслати через майданчик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6"/>
            <w:szCs w:val="26"/>
            <w:u w:val="single"/>
            <w:vertAlign w:val="baseline"/>
            <w:rtl w:val="0"/>
          </w:rPr>
          <w:t xml:space="preserve">smarttender.biz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0"/>
        </w:tabs>
        <w:spacing w:after="0" w:before="0" w:lineRule="auto"/>
        <w:jc w:val="center"/>
        <w:rPr>
          <w:rFonts w:ascii="Arial" w:cs="Arial" w:eastAsia="Arial" w:hAnsi="Arial"/>
          <w:b w:val="1"/>
          <w:color w:val="090909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Тендер № 26522194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0"/>
        </w:tabs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Замовники тендерів вважають неприйнятним співпрацю з компаніями, що мають будь-які зв’язки з країнами-агресорами. ТОВ "БІ ТІ СОЛЮШИНС" поділяє таку позицію і звертає увагу учасників тендерів, що у разі виявлення таких зв’язків, опосередкованих включно, з країнами-агресорами, їх комерційні пропозиції будуть відхилені без додаткових роз'яснень.</w:t>
      </w:r>
    </w:p>
    <w:p w:rsidR="00000000" w:rsidDel="00000000" w:rsidP="00000000" w:rsidRDefault="00000000" w:rsidRPr="00000000" w14:paraId="00000027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u w:val="none"/>
          <w:vertAlign w:val="baseline"/>
          <w:rtl w:val="0"/>
        </w:rPr>
        <w:t xml:space="preserve">Додаткові вимоги Замовників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spacing w:after="0" w:before="0" w:line="276" w:lineRule="auto"/>
        <w:ind w:left="0" w:right="0" w:firstLine="4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vertAlign w:val="baseline"/>
          <w:rtl w:val="0"/>
        </w:rPr>
        <w:t xml:space="preserve">Договори на поставку укладаються в редакції Замовника. З шаблонами договорів можна ознайомитись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офіційних сайтах Замовників.</w:t>
      </w:r>
    </w:p>
    <w:p w:rsidR="00000000" w:rsidDel="00000000" w:rsidP="00000000" w:rsidRDefault="00000000" w:rsidRPr="00000000" w14:paraId="0000002A">
      <w:pPr>
        <w:widowControl w:val="1"/>
        <w:spacing w:after="0" w:before="0" w:line="276" w:lineRule="auto"/>
        <w:ind w:left="0" w:right="0" w:firstLine="4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Підписання договорів та окремих первинних документів із Замовниками за допомогою сервісу електронного документообігу "ВЧАСНО"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https://vchasno.ua/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Rule="auto"/>
        <w:ind w:left="4320" w:right="0" w:hanging="43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Rule="auto"/>
        <w:ind w:left="4320" w:right="0" w:hanging="4320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u w:val="none"/>
          <w:vertAlign w:val="baseline"/>
          <w:rtl w:val="0"/>
        </w:rPr>
        <w:t xml:space="preserve">Контактні особи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Контактні особи в Тендерний Комітет для направлення тендерної документації та отримання роз'яснень по тендеру: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Гуденко Юлія Євгеніївна julija.gudenko@btsol.com.ua, SKYPE-name: dn261285gje1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Заступник директора з проведення тендерних закупівель товарів і послуг Угленко Тетяна Віталіївна,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tatjana.uglenko@btsol.com.ua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тел.056-717-10-30.</w:t>
      </w:r>
    </w:p>
    <w:p w:rsidR="00000000" w:rsidDel="00000000" w:rsidP="00000000" w:rsidRDefault="00000000" w:rsidRPr="00000000" w14:paraId="00000030">
      <w:pPr>
        <w:spacing w:after="0" w:before="0" w:line="240" w:lineRule="auto"/>
        <w:jc w:val="both"/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2. Контактні особи Замовників: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067 345 6323 Кащин А.А.</w:t>
      </w:r>
    </w:p>
    <w:p w:rsidR="00000000" w:rsidDel="00000000" w:rsidP="00000000" w:rsidRDefault="00000000" w:rsidRPr="00000000" w14:paraId="00000032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Rule="auto"/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spacing w:after="0" w:before="0" w:lineRule="auto"/>
        <w:ind w:left="0" w:right="0" w:firstLine="170"/>
        <w:jc w:val="left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Додатки: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Додаток 1. Перелік та кількість відходів.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8" w:w="11906" w:orient="portrait"/>
      <w:pgMar w:bottom="1134" w:top="945" w:left="948" w:right="842" w:header="1700.7874015748032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-428618</wp:posOffset>
          </wp:positionH>
          <wp:positionV relativeFrom="paragraph">
            <wp:posOffset>-1079995</wp:posOffset>
          </wp:positionV>
          <wp:extent cx="7171690" cy="1254760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71690" cy="12547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0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FreeSans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ВерхнийколонтитулЗнак">
    <w:name w:val="Верхний колонтитул Знак"/>
    <w:basedOn w:val="DefaultParagraphFont"/>
    <w:next w:val="Верхнийколонтитул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НижнийколонтитулЗнак">
    <w:name w:val="Нижний колонтитул Знак"/>
    <w:basedOn w:val="DefaultParagraphFont"/>
    <w:next w:val="Нижнийколонтитул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ТекствыноскиЗнак">
    <w:name w:val="Текст выноски Знак"/>
    <w:basedOn w:val="DefaultParagraphFont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Выделениежирным">
    <w:name w:val="Выделение жирным"/>
    <w:next w:val="Выделениежирным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Интернет-ссылка">
    <w:name w:val="Интернет-ссылка"/>
    <w:basedOn w:val="Основнойшрифтабзаца"/>
    <w:next w:val="Интернет-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Посещённаягиперссылка">
    <w:name w:val="Посещённая гиперссылка"/>
    <w:basedOn w:val="Основнойшрифтабзаца1"/>
    <w:next w:val="Посещё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FreeSans" w:eastAsia="Noto Sans CJK SC Regular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FreeSans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FreeSans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FreeSans" w:eastAsia="Calibri" w:hAnsi="Calibri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20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FreeSans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Верхнийколонтитул">
    <w:name w:val="Верхний колонтитул"/>
    <w:basedOn w:val="Normal"/>
    <w:next w:val="Верхнийколонтитул"/>
    <w:autoRedefine w:val="0"/>
    <w:hidden w:val="0"/>
    <w:qFormat w:val="0"/>
    <w:pPr>
      <w:widowControl w:val="1"/>
      <w:tabs>
        <w:tab w:val="center" w:leader="none" w:pos="4677"/>
        <w:tab w:val="right" w:leader="none" w:pos="9355"/>
      </w:tabs>
      <w:suppressAutoHyphens w:val="0"/>
      <w:kinsoku w:val="1"/>
      <w:overflowPunct w:val="1"/>
      <w:autoSpaceDE w:val="1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FreeSans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Нижнийколонтитул">
    <w:name w:val="Нижний колонтитул"/>
    <w:basedOn w:val="Normal"/>
    <w:next w:val="Нижнийколонтитул"/>
    <w:autoRedefine w:val="0"/>
    <w:hidden w:val="0"/>
    <w:qFormat w:val="0"/>
    <w:pPr>
      <w:widowControl w:val="1"/>
      <w:tabs>
        <w:tab w:val="center" w:leader="none" w:pos="4677"/>
        <w:tab w:val="right" w:leader="none" w:pos="9355"/>
      </w:tabs>
      <w:suppressAutoHyphens w:val="0"/>
      <w:kinsoku w:val="1"/>
      <w:overflowPunct w:val="1"/>
      <w:autoSpaceDE w:val="1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FreeSans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ahoma" w:cs="Tahoma" w:eastAsia="Calibri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paragraph" w:styleId="Текствзаданномформате">
    <w:name w:val="Текст в заданном формате"/>
    <w:basedOn w:val="Normal"/>
    <w:next w:val="Текствзаданномформате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0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FreeSans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Содержимоеврезки">
    <w:name w:val="Содержимое врезки"/>
    <w:basedOn w:val="Normal"/>
    <w:next w:val="Содержимоеврезки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0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FreeSans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caaieiaie21">
    <w:name w:val="caaieiaie 21"/>
    <w:basedOn w:val="Normal"/>
    <w:next w:val="Normal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0"/>
      <w:bidi w:val="0"/>
      <w:spacing w:after="200" w:before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FreeSans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20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FreeSans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200" w:before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FreeSans" w:eastAsia="Calibri" w:hAnsi="Calibri"/>
      <w:b w:val="1"/>
      <w:bCs w:val="1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tatjana.uglenko@btsol.com.ua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chasno.ua/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smarttender.bi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1TI9EjMZjT1TtLZaCLJ4tky0Ag==">CgMxLjA4AHIhMUc3T3UyVElLSDdqVHdHNjZ6M1BZRndSZmRhUWthWWll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2017-04-26T18:04:00Z</dcterms:created>
  <dc:creator>designer4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